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D6" w:rsidRPr="007061D6" w:rsidRDefault="007061D6" w:rsidP="007061D6">
      <w:pPr>
        <w:jc w:val="center"/>
      </w:pPr>
      <w:bookmarkStart w:id="0" w:name="_GoBack"/>
      <w:bookmarkEnd w:id="0"/>
    </w:p>
    <w:p w:rsidR="007061D6" w:rsidRPr="007061D6" w:rsidRDefault="007061D6" w:rsidP="007061D6">
      <w:pPr>
        <w:rPr>
          <w:bCs/>
          <w:sz w:val="20"/>
          <w:szCs w:val="20"/>
        </w:rPr>
      </w:pPr>
    </w:p>
    <w:p w:rsidR="009A63ED" w:rsidRDefault="009A63ED" w:rsidP="009A63ED">
      <w:pPr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88265</wp:posOffset>
                </wp:positionV>
                <wp:extent cx="1943100" cy="342900"/>
                <wp:effectExtent l="13335" t="9525" r="571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ED" w:rsidRDefault="009A63ED" w:rsidP="009A6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Final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55pt;margin-top:6.95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">
                <v:textbox>
                  <w:txbxContent>
                    <w:p w:rsidR="009A63ED" w:rsidRDefault="009A63ED" w:rsidP="009A63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Final 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w:t>Board of Review Committee</w:t>
      </w:r>
    </w:p>
    <w:p w:rsidR="009A63ED" w:rsidRDefault="009A63ED" w:rsidP="009A63ED">
      <w:pPr>
        <w:rPr>
          <w:b/>
          <w:bCs/>
          <w:sz w:val="28"/>
        </w:rPr>
      </w:pPr>
      <w:r>
        <w:rPr>
          <w:b/>
          <w:bCs/>
          <w:sz w:val="28"/>
        </w:rPr>
        <w:t xml:space="preserve">Municipal Building Council Chambers </w:t>
      </w:r>
    </w:p>
    <w:p w:rsidR="009A63ED" w:rsidRDefault="009A63ED" w:rsidP="009A63ED">
      <w:pPr>
        <w:rPr>
          <w:b/>
          <w:bCs/>
          <w:sz w:val="28"/>
        </w:rPr>
      </w:pPr>
      <w:r>
        <w:rPr>
          <w:b/>
          <w:bCs/>
          <w:sz w:val="28"/>
        </w:rPr>
        <w:t xml:space="preserve">109 E. Main Street </w:t>
      </w:r>
    </w:p>
    <w:p w:rsidR="009A63ED" w:rsidRDefault="009A63ED" w:rsidP="009A63ED">
      <w:pPr>
        <w:rPr>
          <w:b/>
          <w:bCs/>
          <w:sz w:val="28"/>
        </w:rPr>
      </w:pPr>
      <w:r>
        <w:rPr>
          <w:b/>
          <w:bCs/>
          <w:sz w:val="28"/>
        </w:rPr>
        <w:t xml:space="preserve">Wednesday, May 12, 2021 </w:t>
      </w:r>
    </w:p>
    <w:p w:rsidR="009A63ED" w:rsidRDefault="009A63ED" w:rsidP="009A63ED">
      <w:pPr>
        <w:rPr>
          <w:b/>
          <w:bCs/>
          <w:sz w:val="28"/>
        </w:rPr>
      </w:pPr>
      <w:r>
        <w:rPr>
          <w:b/>
          <w:bCs/>
          <w:sz w:val="28"/>
        </w:rPr>
        <w:t>5:00 p.m. (must be in session a minimum of 2 hours)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9A63ED" w:rsidRDefault="009A63ED" w:rsidP="009A63ED">
      <w:pPr>
        <w:jc w:val="center"/>
        <w:rPr>
          <w:u w:val="single"/>
        </w:rPr>
      </w:pPr>
    </w:p>
    <w:p w:rsidR="009A63ED" w:rsidRDefault="009A63ED" w:rsidP="009A63ED">
      <w:pPr>
        <w:pStyle w:val="Heading2"/>
        <w:rPr>
          <w:b/>
          <w:bCs/>
        </w:rPr>
      </w:pPr>
      <w:r>
        <w:rPr>
          <w:b/>
          <w:bCs/>
        </w:rPr>
        <w:t>AGENDA</w:t>
      </w:r>
    </w:p>
    <w:p w:rsidR="009A63ED" w:rsidRDefault="009A63ED" w:rsidP="009A63ED"/>
    <w:p w:rsidR="009A63ED" w:rsidRDefault="009A63ED" w:rsidP="009A63ED">
      <w:pPr>
        <w:numPr>
          <w:ilvl w:val="0"/>
          <w:numId w:val="1"/>
        </w:numPr>
      </w:pPr>
      <w:r>
        <w:t>Administration of Oaths to Committee Members and Associated Appraisal</w:t>
      </w:r>
    </w:p>
    <w:p w:rsidR="009A63ED" w:rsidRDefault="009A63ED" w:rsidP="009A63ED">
      <w:pPr>
        <w:numPr>
          <w:ilvl w:val="0"/>
          <w:numId w:val="1"/>
        </w:numPr>
      </w:pPr>
      <w:r>
        <w:t>Call to Order, Roll Call</w:t>
      </w:r>
    </w:p>
    <w:p w:rsidR="009A63ED" w:rsidRDefault="009A63ED" w:rsidP="009A63ED">
      <w:pPr>
        <w:numPr>
          <w:ilvl w:val="0"/>
          <w:numId w:val="1"/>
        </w:numPr>
      </w:pPr>
      <w:r>
        <w:t xml:space="preserve">Select a Chairperson for Board of Review </w:t>
      </w:r>
    </w:p>
    <w:p w:rsidR="009A63ED" w:rsidRDefault="009A63ED" w:rsidP="009A63ED">
      <w:pPr>
        <w:numPr>
          <w:ilvl w:val="0"/>
          <w:numId w:val="1"/>
        </w:numPr>
      </w:pPr>
      <w:r>
        <w:t>Approve minutes from May 6, 2020</w:t>
      </w:r>
    </w:p>
    <w:p w:rsidR="009A63ED" w:rsidRDefault="009A63ED" w:rsidP="009A63ED">
      <w:pPr>
        <w:numPr>
          <w:ilvl w:val="0"/>
          <w:numId w:val="1"/>
        </w:numPr>
      </w:pPr>
      <w:r>
        <w:t>Verify that a member has met the mandatory training requirements.</w:t>
      </w:r>
    </w:p>
    <w:p w:rsidR="009A63ED" w:rsidRDefault="009A63ED" w:rsidP="009A63ED">
      <w:pPr>
        <w:numPr>
          <w:ilvl w:val="0"/>
          <w:numId w:val="1"/>
        </w:numPr>
      </w:pPr>
      <w:r>
        <w:t>Filing and summary of Annual Assessment Report by Assessor’s Office</w:t>
      </w:r>
    </w:p>
    <w:p w:rsidR="009A63ED" w:rsidRDefault="009A63ED" w:rsidP="009A63ED">
      <w:pPr>
        <w:numPr>
          <w:ilvl w:val="0"/>
          <w:numId w:val="1"/>
        </w:numPr>
      </w:pPr>
      <w:r>
        <w:t>Receipt of the Assessment Roll by clerk from the Assessor</w:t>
      </w:r>
    </w:p>
    <w:p w:rsidR="009A63ED" w:rsidRDefault="009A63ED" w:rsidP="009A63ED">
      <w:pPr>
        <w:numPr>
          <w:ilvl w:val="0"/>
          <w:numId w:val="1"/>
        </w:numPr>
      </w:pPr>
      <w:r>
        <w:t>Receive the Assessment roll and sworn statements from the clerk</w:t>
      </w:r>
    </w:p>
    <w:p w:rsidR="009A63ED" w:rsidRDefault="009A63ED" w:rsidP="009A63ED">
      <w:pPr>
        <w:numPr>
          <w:ilvl w:val="0"/>
          <w:numId w:val="1"/>
        </w:numPr>
      </w:pPr>
      <w:r>
        <w:t>Review the Assessment Roll and Perform Statutory Duties:</w:t>
      </w:r>
    </w:p>
    <w:p w:rsidR="009A63ED" w:rsidRDefault="009A63ED" w:rsidP="009A63ED">
      <w:pPr>
        <w:ind w:left="720" w:firstLine="720"/>
      </w:pPr>
      <w:r>
        <w:t xml:space="preserve">Examine the roll, </w:t>
      </w:r>
    </w:p>
    <w:p w:rsidR="009A63ED" w:rsidRDefault="009A63ED" w:rsidP="009A63ED">
      <w:pPr>
        <w:ind w:left="1440"/>
      </w:pPr>
      <w:r>
        <w:t xml:space="preserve">Correct description or calculation errors, </w:t>
      </w:r>
    </w:p>
    <w:p w:rsidR="009A63ED" w:rsidRDefault="009A63ED" w:rsidP="009A63ED">
      <w:pPr>
        <w:ind w:left="1440"/>
      </w:pPr>
      <w:r>
        <w:t xml:space="preserve">Add omitted property, and </w:t>
      </w:r>
    </w:p>
    <w:p w:rsidR="009A63ED" w:rsidRDefault="009A63ED" w:rsidP="009A63ED">
      <w:pPr>
        <w:ind w:left="1440"/>
      </w:pPr>
      <w:r>
        <w:t>Eliminate double assessed property.</w:t>
      </w:r>
    </w:p>
    <w:p w:rsidR="009A63ED" w:rsidRDefault="009A63ED" w:rsidP="009A63ED">
      <w:pPr>
        <w:numPr>
          <w:ilvl w:val="0"/>
          <w:numId w:val="1"/>
        </w:numPr>
      </w:pPr>
      <w:r>
        <w:t>Discussion/Action – Certify all corrections of error under state law (sec. 70.43, Wis. Stats.)</w:t>
      </w:r>
    </w:p>
    <w:p w:rsidR="009A63ED" w:rsidRDefault="009A63ED" w:rsidP="009A63ED">
      <w:pPr>
        <w:numPr>
          <w:ilvl w:val="0"/>
          <w:numId w:val="1"/>
        </w:numPr>
      </w:pPr>
      <w:r>
        <w:t>Discussion/Action – Verify with the assessor that open book changes are included in the assessment roll.</w:t>
      </w:r>
    </w:p>
    <w:p w:rsidR="009A63ED" w:rsidRDefault="009A63ED" w:rsidP="009A63ED">
      <w:pPr>
        <w:numPr>
          <w:ilvl w:val="0"/>
          <w:numId w:val="1"/>
        </w:numPr>
      </w:pPr>
      <w:r>
        <w:t xml:space="preserve">Allow taxpayers to examine assessment data. </w:t>
      </w:r>
    </w:p>
    <w:p w:rsidR="009A63ED" w:rsidRDefault="009A63ED" w:rsidP="009A63ED">
      <w:pPr>
        <w:numPr>
          <w:ilvl w:val="0"/>
          <w:numId w:val="1"/>
        </w:numPr>
      </w:pPr>
      <w:r>
        <w:t>Review Notices of Intent to File Objection.</w:t>
      </w:r>
    </w:p>
    <w:p w:rsidR="009A63ED" w:rsidRDefault="009A63ED" w:rsidP="009A63ED">
      <w:pPr>
        <w:numPr>
          <w:ilvl w:val="0"/>
          <w:numId w:val="1"/>
        </w:numPr>
      </w:pPr>
      <w:r>
        <w:t xml:space="preserve">Proceed to hear objections, if any and if proper notice/waivers given unless scheduled for another date. </w:t>
      </w:r>
    </w:p>
    <w:p w:rsidR="009A63ED" w:rsidRDefault="009A63ED" w:rsidP="009A63ED">
      <w:pPr>
        <w:numPr>
          <w:ilvl w:val="0"/>
          <w:numId w:val="1"/>
        </w:numPr>
      </w:pPr>
      <w:r>
        <w:t>Consider/act on scheduling additional Board of Review Date(s).</w:t>
      </w:r>
    </w:p>
    <w:p w:rsidR="009A63ED" w:rsidRDefault="009A63ED" w:rsidP="009A63ED">
      <w:pPr>
        <w:numPr>
          <w:ilvl w:val="0"/>
          <w:numId w:val="1"/>
        </w:numPr>
      </w:pPr>
      <w:r>
        <w:t xml:space="preserve">Adjourn (to future date if necessary). </w:t>
      </w:r>
    </w:p>
    <w:p w:rsidR="009A63ED" w:rsidRDefault="009A63ED" w:rsidP="009A63ED"/>
    <w:p w:rsidR="009A63ED" w:rsidRDefault="009A63ED" w:rsidP="009A63ED">
      <w:pPr>
        <w:pStyle w:val="BodyText2"/>
        <w:spacing w:after="0" w:line="240" w:lineRule="auto"/>
      </w:pPr>
      <w:r>
        <w:t>Requests from persons with hearing or sight disabilities who need assistance to participate in this meeting should be made to the City Clerk’s Office at (920) 867-2630 with as much advance notice as possible.</w:t>
      </w:r>
    </w:p>
    <w:p w:rsidR="009A63ED" w:rsidRDefault="009A63ED" w:rsidP="009A63ED">
      <w:pPr>
        <w:rPr>
          <w:sz w:val="16"/>
        </w:rPr>
      </w:pPr>
    </w:p>
    <w:p w:rsidR="009A63ED" w:rsidRDefault="009A63ED" w:rsidP="009A6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52"/>
        <w:tblW w:w="3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2032"/>
      </w:tblGrid>
      <w:tr w:rsidR="009A63ED" w:rsidTr="009A63ED">
        <w:trPr>
          <w:trHeight w:val="300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A63ED" w:rsidRDefault="009A63ED" w:rsidP="009A63ED">
            <w:pPr>
              <w:pStyle w:val="Heading8"/>
              <w:framePr w:hSpace="0" w:wrap="auto" w:vAnchor="margin" w:hAnchor="text" w:xAlign="left" w:yAlign="inline"/>
              <w:ind w:hanging="1080"/>
              <w:rPr>
                <w:i/>
                <w:iCs/>
                <w:sz w:val="22"/>
                <w:szCs w:val="17"/>
              </w:rPr>
            </w:pPr>
            <w:r>
              <w:rPr>
                <w:i/>
                <w:iCs/>
                <w:sz w:val="22"/>
                <w:szCs w:val="17"/>
              </w:rPr>
              <w:t xml:space="preserve">Agenda Posting Information </w:t>
            </w:r>
          </w:p>
        </w:tc>
      </w:tr>
      <w:tr w:rsidR="009A63ED" w:rsidTr="009A63ED">
        <w:trPr>
          <w:trHeight w:val="28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A63ED" w:rsidRDefault="009A63ED" w:rsidP="009A63ED">
            <w:pPr>
              <w:ind w:hanging="1080"/>
              <w:jc w:val="center"/>
              <w:rPr>
                <w:rFonts w:ascii="Arial" w:hAnsi="Arial" w:cs="Arial"/>
                <w:sz w:val="22"/>
                <w:szCs w:val="17"/>
              </w:rPr>
            </w:pPr>
            <w:r>
              <w:rPr>
                <w:rFonts w:ascii="Arial" w:hAnsi="Arial" w:cs="Arial"/>
                <w:sz w:val="22"/>
                <w:szCs w:val="17"/>
              </w:rPr>
              <w:t>Date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A63ED" w:rsidRDefault="009A63ED" w:rsidP="009A63ED">
            <w:pPr>
              <w:ind w:hanging="1080"/>
              <w:rPr>
                <w:rFonts w:ascii="Arial" w:hAnsi="Arial" w:cs="Arial"/>
                <w:sz w:val="22"/>
                <w:szCs w:val="17"/>
              </w:rPr>
            </w:pPr>
            <w:r>
              <w:rPr>
                <w:rFonts w:ascii="Arial" w:hAnsi="Arial" w:cs="Arial"/>
                <w:sz w:val="22"/>
                <w:szCs w:val="17"/>
              </w:rPr>
              <w:t> </w:t>
            </w:r>
          </w:p>
        </w:tc>
      </w:tr>
      <w:tr w:rsidR="009A63ED" w:rsidTr="009A63ED">
        <w:trPr>
          <w:trHeight w:val="28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A63ED" w:rsidRDefault="009A63ED" w:rsidP="009A63ED">
            <w:pPr>
              <w:ind w:hanging="1080"/>
              <w:jc w:val="center"/>
              <w:rPr>
                <w:rFonts w:ascii="Arial" w:hAnsi="Arial" w:cs="Arial"/>
                <w:sz w:val="22"/>
                <w:szCs w:val="17"/>
              </w:rPr>
            </w:pPr>
            <w:r>
              <w:rPr>
                <w:rFonts w:ascii="Arial" w:hAnsi="Arial" w:cs="Arial"/>
                <w:sz w:val="22"/>
                <w:szCs w:val="17"/>
              </w:rPr>
              <w:t xml:space="preserve">Time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A63ED" w:rsidRDefault="009A63ED" w:rsidP="009A63ED">
            <w:pPr>
              <w:ind w:hanging="1080"/>
              <w:rPr>
                <w:rFonts w:ascii="Arial" w:hAnsi="Arial" w:cs="Arial"/>
                <w:sz w:val="22"/>
                <w:szCs w:val="17"/>
              </w:rPr>
            </w:pPr>
            <w:r>
              <w:rPr>
                <w:rFonts w:ascii="Arial" w:hAnsi="Arial" w:cs="Arial"/>
                <w:sz w:val="22"/>
                <w:szCs w:val="17"/>
              </w:rPr>
              <w:t> </w:t>
            </w:r>
          </w:p>
        </w:tc>
      </w:tr>
      <w:tr w:rsidR="009A63ED" w:rsidTr="009A63ED">
        <w:trPr>
          <w:trHeight w:val="28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A63ED" w:rsidRDefault="009A63ED" w:rsidP="009A63ED">
            <w:pPr>
              <w:ind w:hanging="1080"/>
              <w:jc w:val="center"/>
              <w:rPr>
                <w:rFonts w:ascii="Arial" w:hAnsi="Arial" w:cs="Arial"/>
                <w:sz w:val="22"/>
                <w:szCs w:val="17"/>
              </w:rPr>
            </w:pPr>
            <w:r>
              <w:rPr>
                <w:rFonts w:ascii="Arial" w:hAnsi="Arial" w:cs="Arial"/>
                <w:sz w:val="22"/>
                <w:szCs w:val="17"/>
              </w:rPr>
              <w:t xml:space="preserve">Initials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A63ED" w:rsidRDefault="009A63ED" w:rsidP="009A63ED">
            <w:pPr>
              <w:ind w:hanging="1080"/>
              <w:rPr>
                <w:rFonts w:ascii="Arial" w:hAnsi="Arial" w:cs="Arial"/>
                <w:sz w:val="22"/>
                <w:szCs w:val="17"/>
              </w:rPr>
            </w:pPr>
            <w:r>
              <w:rPr>
                <w:rFonts w:ascii="Arial" w:hAnsi="Arial" w:cs="Arial"/>
                <w:sz w:val="22"/>
                <w:szCs w:val="17"/>
              </w:rPr>
              <w:t> </w:t>
            </w:r>
          </w:p>
        </w:tc>
      </w:tr>
    </w:tbl>
    <w:p w:rsidR="007061D6" w:rsidRPr="00CC282D" w:rsidRDefault="00CC282D" w:rsidP="00CC282D">
      <w:pPr>
        <w:tabs>
          <w:tab w:val="left" w:pos="4095"/>
        </w:tabs>
      </w:pPr>
      <w:r>
        <w:tab/>
      </w:r>
    </w:p>
    <w:sectPr w:rsidR="007061D6" w:rsidRPr="00CC282D" w:rsidSect="00251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1440" w:bottom="288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D6" w:rsidRDefault="007061D6" w:rsidP="007061D6">
      <w:r>
        <w:separator/>
      </w:r>
    </w:p>
  </w:endnote>
  <w:endnote w:type="continuationSeparator" w:id="0">
    <w:p w:rsidR="007061D6" w:rsidRDefault="007061D6" w:rsidP="0070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1C" w:rsidRDefault="00624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1C" w:rsidRDefault="00624D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1C" w:rsidRDefault="00624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D6" w:rsidRDefault="007061D6" w:rsidP="007061D6">
      <w:r>
        <w:separator/>
      </w:r>
    </w:p>
  </w:footnote>
  <w:footnote w:type="continuationSeparator" w:id="0">
    <w:p w:rsidR="007061D6" w:rsidRDefault="007061D6" w:rsidP="0070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1C" w:rsidRDefault="00624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2D" w:rsidRDefault="001C5785" w:rsidP="00CC282D">
    <w:pPr>
      <w:pStyle w:val="Header"/>
      <w:tabs>
        <w:tab w:val="clear" w:pos="9360"/>
      </w:tabs>
      <w:rPr>
        <w:noProof/>
      </w:rPr>
    </w:pPr>
    <w:r w:rsidRPr="00CC282D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ge">
            <wp:posOffset>276225</wp:posOffset>
          </wp:positionV>
          <wp:extent cx="1057275" cy="847090"/>
          <wp:effectExtent l="0" t="0" r="9525" b="0"/>
          <wp:wrapThrough wrapText="bothSides">
            <wp:wrapPolygon edited="0">
              <wp:start x="0" y="0"/>
              <wp:lineTo x="0" y="20888"/>
              <wp:lineTo x="21405" y="20888"/>
              <wp:lineTo x="21405" y="0"/>
              <wp:lineTo x="0" y="0"/>
            </wp:wrapPolygon>
          </wp:wrapThrough>
          <wp:docPr id="3" name="Picture 3" descr="C:\Users\bloehrke\Desktop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loehrke\Desktop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82D">
      <w:rPr>
        <w:noProof/>
      </w:rPr>
      <w:ptab w:relativeTo="margin" w:alignment="left" w:leader="none"/>
    </w:r>
    <w:r w:rsidR="00CC282D">
      <w:rPr>
        <w:noProof/>
      </w:rPr>
      <w:tab/>
    </w:r>
  </w:p>
  <w:p w:rsidR="00CC282D" w:rsidRDefault="00CC282D" w:rsidP="00CC282D">
    <w:pPr>
      <w:pStyle w:val="Header"/>
      <w:tabs>
        <w:tab w:val="clear" w:pos="9360"/>
      </w:tabs>
      <w:rPr>
        <w:noProof/>
      </w:rPr>
    </w:pPr>
  </w:p>
  <w:p w:rsidR="007061D6" w:rsidRPr="00CC282D" w:rsidRDefault="00CC282D" w:rsidP="00CC282D">
    <w:pPr>
      <w:pStyle w:val="Header"/>
      <w:tabs>
        <w:tab w:val="clear" w:pos="9360"/>
      </w:tabs>
      <w:rPr>
        <w:b/>
        <w:noProof/>
        <w:sz w:val="36"/>
        <w:szCs w:val="36"/>
      </w:rPr>
    </w:pPr>
    <w:r>
      <w:rPr>
        <w:rFonts w:ascii="Arial Rounded MT Bold" w:hAnsi="Arial Rounded MT Bold"/>
        <w:noProof/>
      </w:rPr>
      <w:tab/>
    </w:r>
    <w:r w:rsidRPr="00CC282D">
      <w:rPr>
        <w:b/>
        <w:noProof/>
        <w:sz w:val="36"/>
        <w:szCs w:val="36"/>
      </w:rPr>
      <w:t>City of Weyauwega</w:t>
    </w:r>
  </w:p>
  <w:p w:rsidR="00CC282D" w:rsidRPr="00CC282D" w:rsidRDefault="00CC282D" w:rsidP="00CC282D">
    <w:pPr>
      <w:pStyle w:val="Header"/>
      <w:tabs>
        <w:tab w:val="clear" w:pos="9360"/>
      </w:tabs>
      <w:rPr>
        <w:b/>
        <w:sz w:val="36"/>
        <w:szCs w:val="36"/>
      </w:rPr>
    </w:pPr>
    <w:r w:rsidRPr="00CC282D">
      <w:rPr>
        <w:b/>
        <w:noProof/>
        <w:sz w:val="36"/>
        <w:szCs w:val="36"/>
      </w:rPr>
      <w:tab/>
      <w:t>Meeting Notice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1C" w:rsidRDefault="00624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451C9"/>
    <w:multiLevelType w:val="hybridMultilevel"/>
    <w:tmpl w:val="A2CC08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ED22E9"/>
    <w:multiLevelType w:val="hybridMultilevel"/>
    <w:tmpl w:val="DFEAAD4C"/>
    <w:lvl w:ilvl="0" w:tplc="4E98B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38AE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00D6E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D6"/>
    <w:rsid w:val="00004325"/>
    <w:rsid w:val="00153A80"/>
    <w:rsid w:val="001902D9"/>
    <w:rsid w:val="001C5785"/>
    <w:rsid w:val="0020274A"/>
    <w:rsid w:val="002513A7"/>
    <w:rsid w:val="002C2546"/>
    <w:rsid w:val="0033179F"/>
    <w:rsid w:val="00421340"/>
    <w:rsid w:val="004412DA"/>
    <w:rsid w:val="0046294D"/>
    <w:rsid w:val="004B2E92"/>
    <w:rsid w:val="00504D1C"/>
    <w:rsid w:val="00624D1C"/>
    <w:rsid w:val="007061D6"/>
    <w:rsid w:val="0074390B"/>
    <w:rsid w:val="00760060"/>
    <w:rsid w:val="00957D22"/>
    <w:rsid w:val="00971EE0"/>
    <w:rsid w:val="009A1D5B"/>
    <w:rsid w:val="009A63ED"/>
    <w:rsid w:val="009F665B"/>
    <w:rsid w:val="00A228D5"/>
    <w:rsid w:val="00B803A9"/>
    <w:rsid w:val="00BE3194"/>
    <w:rsid w:val="00CC282D"/>
    <w:rsid w:val="00D018D0"/>
    <w:rsid w:val="00D90D8F"/>
    <w:rsid w:val="00DE7D3A"/>
    <w:rsid w:val="00FD0396"/>
    <w:rsid w:val="00FF5B6F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BD642FC2-CBAB-4761-A2E9-88F185C4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061D6"/>
    <w:pPr>
      <w:keepNext/>
      <w:outlineLvl w:val="1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7061D6"/>
    <w:pPr>
      <w:keepNext/>
      <w:framePr w:hSpace="180" w:wrap="around" w:vAnchor="text" w:hAnchor="margin" w:xAlign="right" w:y="21"/>
      <w:jc w:val="center"/>
      <w:outlineLvl w:val="7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1D6"/>
  </w:style>
  <w:style w:type="paragraph" w:styleId="Footer">
    <w:name w:val="footer"/>
    <w:basedOn w:val="Normal"/>
    <w:link w:val="FooterChar"/>
    <w:uiPriority w:val="99"/>
    <w:unhideWhenUsed/>
    <w:rsid w:val="00706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6"/>
  </w:style>
  <w:style w:type="character" w:customStyle="1" w:styleId="Heading2Char">
    <w:name w:val="Heading 2 Char"/>
    <w:basedOn w:val="DefaultParagraphFont"/>
    <w:link w:val="Heading2"/>
    <w:rsid w:val="007061D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7061D6"/>
    <w:rPr>
      <w:rFonts w:ascii="Arial" w:eastAsia="Times New Roman" w:hAnsi="Arial" w:cs="Arial"/>
      <w:sz w:val="24"/>
      <w:szCs w:val="20"/>
    </w:rPr>
  </w:style>
  <w:style w:type="paragraph" w:styleId="BodyText">
    <w:name w:val="Body Text"/>
    <w:basedOn w:val="Normal"/>
    <w:link w:val="BodyTextChar"/>
    <w:rsid w:val="007061D6"/>
    <w:rPr>
      <w:sz w:val="20"/>
    </w:rPr>
  </w:style>
  <w:style w:type="character" w:customStyle="1" w:styleId="BodyTextChar">
    <w:name w:val="Body Text Char"/>
    <w:basedOn w:val="DefaultParagraphFont"/>
    <w:link w:val="BodyText"/>
    <w:rsid w:val="007061D6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7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13A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A63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Loehrke</dc:creator>
  <cp:keywords/>
  <dc:description/>
  <cp:lastModifiedBy>Becky Loehrke</cp:lastModifiedBy>
  <cp:revision>2</cp:revision>
  <cp:lastPrinted>2021-05-07T13:50:00Z</cp:lastPrinted>
  <dcterms:created xsi:type="dcterms:W3CDTF">2021-05-07T14:14:00Z</dcterms:created>
  <dcterms:modified xsi:type="dcterms:W3CDTF">2021-05-07T14:14:00Z</dcterms:modified>
</cp:coreProperties>
</file>